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 w16se w16cid">
  <!-- Generated by Aspose.Words for Java 24.3.0 -->
  <w:body>
    <w:p w:rsidR="001711E3" w:rsidP="001711E3" w14:paraId="01172A1C" w14:textId="5A18F3C7">
      <w:pPr>
        <w:jc w:val="center"/>
      </w:pPr>
      <w:r>
        <w:rPr>
          <w:noProof/>
        </w:rPr>
        <w:drawing>
          <wp:inline distT="0" distB="0" distL="0" distR="0" wp14:anchorId="612B2702" wp14:editId="7777777">
            <wp:extent cx="6059805" cy="1152525"/>
            <wp:effectExtent l="0" t="0" r="0" b="9525"/>
            <wp:docPr id="633156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568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1E3" w:rsidP="001711E3" w14:paraId="57CC9236" w14:textId="77777777">
      <w:pPr>
        <w:jc w:val="center"/>
      </w:pPr>
    </w:p>
    <w:p w:rsidR="00EC1ED9" w:rsidP="00C17BA4" w14:paraId="5A9D2C07" w14:textId="7F3E7049">
      <w:pPr>
        <w:bidi w:val="0"/>
        <w:ind w:left="-680"/>
        <w:jc w:val="center"/>
        <w:rPr>
          <w:rFonts w:ascii="Arial Rounded MT Bold" w:hAnsi="Arial Rounded MT Bold"/>
          <w:b/>
          <w:bCs/>
          <w:color w:val="00B050"/>
          <w:sz w:val="40"/>
          <w:szCs w:val="40"/>
        </w:rPr>
      </w:pPr>
      <w:r>
        <w:rPr>
          <w:noProof/>
        </w:rPr>
        <w:drawing>
          <wp:inline distT="0" distB="0" distL="0" distR="0" wp14:anchorId="6F8497A8" wp14:editId="7777777">
            <wp:extent cx="7539030" cy="4585854"/>
            <wp:effectExtent l="0" t="0" r="5080" b="5715"/>
            <wp:docPr id="2" name="Picture 1" descr="Grŵp o blant mewn cylch &#10;&#10;Gall cynnwys sydd wedi’i greu â Deallusrwydd Artiffisial fod yn anghywi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children in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815" cy="465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ED9" w:rsidP="1D281B93" w14:paraId="0257D978" w14:textId="77777777">
      <w:pPr>
        <w:jc w:val="center"/>
        <w:rPr>
          <w:rFonts w:ascii="Arial Rounded MT Bold" w:hAnsi="Arial Rounded MT Bold"/>
          <w:b/>
          <w:bCs/>
          <w:color w:val="00B050"/>
          <w:sz w:val="40"/>
          <w:szCs w:val="40"/>
        </w:rPr>
      </w:pPr>
    </w:p>
    <w:p w:rsidRPr="00C17BA4" w:rsidR="001711E3" w:rsidP="1D281B93" w14:paraId="477D49D2" w14:textId="5AAEE36E">
      <w:pPr>
        <w:bidi w:val="0"/>
        <w:jc w:val="center"/>
        <w:rPr>
          <w:rFonts w:ascii="Arial Rounded MT Bold" w:hAnsi="Arial Rounded MT Bold"/>
          <w:b/>
          <w:bCs/>
          <w:color w:val="00B050"/>
          <w:sz w:val="56"/>
          <w:szCs w:val="56"/>
        </w:rPr>
      </w:pPr>
      <w:r>
        <w:rPr>
          <w:rStyle w:val="DefaultParagraphFont"/>
          <w:rFonts w:ascii="Arial Rounded MT Bold" w:hAnsi="Arial Rounded MT Bold" w:eastAsia="Arial Rounded MT Bold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B050"/>
          <w:spacing w:val="0"/>
          <w:w w:val="100"/>
          <w:kern w:val="0"/>
          <w:position w:val="0"/>
          <w:sz w:val="56"/>
          <w:szCs w:val="5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Addewid i Ddisgyblion y Lluoedd Arfog SSCE Cymru</w:t>
      </w:r>
    </w:p>
    <w:p w:rsidRPr="00C17BA4" w:rsidR="00E02689" w:rsidP="1D281B93" w14:paraId="5938FB72" w14:textId="732C85C3">
      <w:pPr>
        <w:bidi w:val="0"/>
        <w:jc w:val="center"/>
        <w:rPr>
          <w:rFonts w:ascii="Arial Rounded MT Bold" w:hAnsi="Arial Rounded MT Bold"/>
          <w:b w:val="1"/>
          <w:bCs w:val="1"/>
          <w:color w:val="00B050"/>
          <w:sz w:val="56"/>
          <w:szCs w:val="56"/>
        </w:rPr>
      </w:pPr>
      <w:r w:rsidRPr="0294FEA1" w:rsidR="06AFA75D">
        <w:rPr>
          <w:rStyle w:val="DefaultParagraphFont"/>
          <w:rFonts w:ascii="Arial Rounded MT Bold" w:hAnsi="Arial Rounded MT Bold" w:eastAsia="Arial Rounded MT Bold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color w:val="00B050"/>
          <w:spacing w:val="0"/>
          <w:w w:val="100"/>
          <w:kern w:val="0"/>
          <w:position w:val="0"/>
          <w:sz w:val="56"/>
          <w:szCs w:val="56"/>
          <w:u w:val="none"/>
          <w:bdr w:val="none" w:color="auto" w:sz="0" w:space="0"/>
          <w:shd w:val="clear" w:color="auto" w:fill="auto"/>
          <w:vertAlign w:val="baseline"/>
          <w:cs w:val="0"/>
          <w:lang w:val="cy-GB" w:eastAsia="en-US" w:bidi="ar-SA"/>
        </w:rPr>
        <w:t xml:space="preserve">Cyn gweithgaredd </w:t>
      </w:r>
    </w:p>
    <w:p w:rsidRPr="00C17BA4" w:rsidR="001711E3" w14:paraId="4DC8299A" w14:textId="77777777">
      <w:pPr>
        <w:rPr>
          <w:sz w:val="56"/>
          <w:szCs w:val="56"/>
        </w:rPr>
      </w:pPr>
    </w:p>
    <w:p w:rsidR="00C17BA4" w14:paraId="64FBF24D" w14:textId="77777777"/>
    <w:p w:rsidR="001711E3" w14:paraId="3D06CCDB" w14:textId="77777777"/>
    <w:p w:rsidR="001711E3" w14:paraId="621EE738" w14:textId="77777777"/>
    <w:p w:rsidRPr="00EC1ED9" w:rsidR="00AA3A04" w:rsidP="00C17BA4" w14:paraId="66744328" w14:textId="619D3A05">
      <w:pPr>
        <w:bidi w:val="0"/>
        <w:jc w:val="center"/>
        <w:rPr>
          <w:rFonts w:ascii="Arial Rounded MT Bold" w:hAnsi="Arial Rounded MT Bold"/>
          <w:b/>
          <w:bCs/>
          <w:color w:val="000000" w:themeColor="text1"/>
          <w:sz w:val="48"/>
          <w:szCs w:val="48"/>
        </w:rPr>
      </w:pPr>
      <w:r>
        <w:rPr>
          <w:rStyle w:val="DefaultParagraphFont"/>
          <w:rFonts w:ascii="Arial Rounded MT Bold" w:hAnsi="Arial Rounded MT Bold" w:eastAsia="Arial Rounded MT Bold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48"/>
          <w:szCs w:val="4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Trafodaeth gwasanaeth a strwythur gyda grŵp o blant y lluoedd arfog</w:t>
      </w:r>
    </w:p>
    <w:p w:rsidR="00AA3A04" w:rsidP="00F76825" w14:paraId="7453218D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="00F76825" w:rsidP="0294FEA1" w14:paraId="04BEFFF1" w14:textId="7C4BDBDA">
      <w:pPr>
        <w:bidi w:val="0"/>
        <w:spacing w:after="0" w:line="240" w:lineRule="auto"/>
        <w:rPr>
          <w:rFonts w:ascii="Arial" w:hAnsi="Arial" w:cs="Arial"/>
          <w:i w:val="1"/>
          <w:iCs w:val="1"/>
        </w:rPr>
      </w:pP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color w:val="auto"/>
          <w:spacing w:val="0"/>
          <w:w w:val="100"/>
          <w:kern w:val="0"/>
          <w:position w:val="0"/>
          <w:sz w:val="22"/>
          <w:szCs w:val="22"/>
          <w:u w:val="none"/>
          <w:bdr w:val="none" w:color="auto" w:sz="0" w:space="0"/>
          <w:shd w:val="clear" w:color="auto" w:fill="auto"/>
          <w:vertAlign w:val="baseline"/>
          <w:cs w:val="0"/>
          <w:lang w:val="cy-GB" w:eastAsia="en-US" w:bidi="ar-SA"/>
        </w:rPr>
        <w:t xml:space="preserve">Mae’r cwestiynau hyn wedi cael eu dylunio fel </w:t>
      </w:r>
      <w:r w:rsidRPr="0294FEA1" w:rsidR="0294FEA1">
        <w:rPr>
          <w:rStyle w:val="DefaultParagraphFont"/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color w:val="auto"/>
          <w:spacing w:val="0"/>
          <w:w w:val="100"/>
          <w:kern w:val="0"/>
          <w:position w:val="0"/>
          <w:sz w:val="22"/>
          <w:szCs w:val="22"/>
          <w:u w:val="none"/>
          <w:bdr w:val="none" w:color="auto" w:sz="0" w:space="0"/>
          <w:shd w:val="clear" w:color="auto" w:fill="auto"/>
          <w:vertAlign w:val="baseline"/>
          <w:cs w:val="0"/>
          <w:lang w:val="cy-GB" w:eastAsia="en-US" w:bidi="ar-SA"/>
        </w:rPr>
        <w:t xml:space="preserve">cyn</w:t>
      </w:r>
      <w:r w:rsidRPr="0294FEA1" w:rsidR="6C14CA59">
        <w:rPr>
          <w:rStyle w:val="DefaultParagraphFont"/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gweithgared</w:t>
      </w:r>
      <w:r w:rsidRPr="0294FEA1" w:rsidR="0294FEA1">
        <w:rPr>
          <w:rStyle w:val="DefaultParagraphFont"/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dewisol ar gyfer ysgolion i’w defnyddio cyn gweithdy Llais Plant y Lluoedd Arfog 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>ALl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cyfan.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Gall fod o gymorth penodol i ysgolion gyda 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>chohort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mwy o blant y lluoedd arfog, gan ganiatáu cymryd canlyniadau i ddigwyddiad 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>ALl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penodol gan ‘Lysgenhadon Plant y Lluoedd Arfog ysgolion’ neu blant sy’n cynrychioli.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 xml:space="preserve"> </w:t>
      </w:r>
      <w:r w:rsidRPr="0294FEA1" w:rsidR="0294FEA1">
        <w:rPr>
          <w:rStyle w:val="DefaultParagraphFont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vertAlign w:val="baseline"/>
          <w:lang w:val="cy-GB" w:eastAsia="en-US" w:bidi="ar-SA"/>
        </w:rPr>
        <w:t>Gall y templed fod yn ddefnyddiol i unrhyw arweinydd ysgol sy’n dymuno archwilio barn plant y lluoedd arfog, ac fe’i dyluniwyd ar gyfer disgyblion CA2 a 3.</w:t>
      </w:r>
    </w:p>
    <w:p w:rsidRPr="00E15107" w:rsidR="00EC1ED9" w:rsidP="00F76825" w14:paraId="1A9F5382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Pr="00E15107" w:rsidR="00F76825" w:rsidP="00F76825" w14:paraId="2E6D8111" w14:textId="7777777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Pr="00AA3A04" w:rsidR="00F76825" w:rsidP="00F76825" w14:paraId="39FD2BB6" w14:textId="77777777">
      <w:pPr>
        <w:bidi w:val="0"/>
        <w:spacing w:after="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Style w:val="DefaultParagraphFont"/>
          <w:rFonts w:ascii="Arial Rounded MT Bold" w:hAnsi="Arial Rounded MT Bold" w:eastAsia="Arial Rounded MT Bold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Cwestiynau i’w trafod gyda grŵp o blant y lluoedd arfog</w:t>
      </w:r>
    </w:p>
    <w:p w:rsidRPr="00E15107" w:rsidR="00F76825" w:rsidP="00F76825" w14:paraId="4082CA58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Pr="00E15107" w:rsidR="00F76825" w:rsidP="00F76825" w14:paraId="74997B04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Wyt ti wedi clywed y term ‘plentyn y lluoedd arfog’ o’r blaen?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At bwy mae’n cyfeirio, a pham ‘Lluoedd Arfog’?</w:t>
      </w:r>
    </w:p>
    <w:p w:rsidRPr="00E15107" w:rsidR="00F76825" w:rsidP="2738CFC1" w14:paraId="3F113B9E" w14:textId="77777777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</w:rPr>
      </w:pPr>
    </w:p>
    <w:p w:rsidRPr="00E15107" w:rsidR="00F76825" w:rsidP="00F76825" w14:paraId="1328FD49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Pr="00E15107" w:rsidR="00F76825" w:rsidP="00F76825" w14:paraId="268987AD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Wyt ti’n meddwl ei fod yn wahanol bod yn blentyn y lluoedd arfog na bod yn blentyn sifil?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Pam?</w:t>
      </w:r>
    </w:p>
    <w:p w:rsidRPr="00E15107" w:rsidR="00F76825" w:rsidP="2738CFC1" w14:paraId="0526CD7F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Pr="00E15107" w:rsidR="00F76825" w:rsidP="00F76825" w14:paraId="3CA625DA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4D06F62F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Wyt ti’n falch o gael rhiant a oedd, neu sydd yn y Lluoedd Arfog?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Pam wyt ti’n dweud hynny?</w:t>
      </w:r>
    </w:p>
    <w:p w:rsidRPr="00E15107" w:rsidR="00F76825" w:rsidP="2738CFC1" w14:paraId="1F1F48AF" w14:textId="77777777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</w:rPr>
      </w:pPr>
    </w:p>
    <w:p w:rsidRPr="00E15107" w:rsidR="00F76825" w:rsidP="00F76825" w14:paraId="0E3432BA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038AB22F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Beth wyt ti’n ystyried i fod y rhannau gorau o fod yn rhan o deulu’r lluoedd arfog?</w:t>
      </w:r>
    </w:p>
    <w:p w:rsidRPr="00E15107" w:rsidR="00F76825" w:rsidP="2738CFC1" w14:paraId="7AE279C8" w14:textId="77777777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</w:rPr>
      </w:pPr>
    </w:p>
    <w:p w:rsidRPr="00E15107" w:rsidR="00F76825" w:rsidP="00F76825" w14:paraId="5D66DD26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4E3EDF6F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Beth wyt ti’n ystyried i fod y rhannau gwaethaf o fod yn rhan o deulu’r lluoedd arfog?</w:t>
      </w:r>
    </w:p>
    <w:p w:rsidRPr="00E15107" w:rsidR="00F76825" w:rsidP="2738CFC1" w14:paraId="5D0E7CFD" w14:textId="77777777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</w:rPr>
      </w:pPr>
    </w:p>
    <w:p w:rsidRPr="00E15107" w:rsidR="00F76825" w:rsidP="00F76825" w14:paraId="0FDDE3AF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4E746805" w14:textId="65BDADBE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Ydi dy ysgol yn rhoi unrhyw gefnogaeth </w:t>
      </w: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ychwanegol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oherwydd dy fod yn blentyn y lluoedd arfog?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Os ydyw, beth?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(Cofia ystyried cefnogaeth pan mae rhiant/rhieni i ffwrdd o’r cartref oherwydd gwaith e.e. dros y penwythnos neu gael eu lleoli. Ystyria gefnogaeth wrth gyrraedd neu adael yr ysgol.)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E15107" w:rsidR="00F76825" w:rsidP="2738CFC1" w14:paraId="5A1B3265" w14:textId="23341063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</w:rPr>
      </w:pPr>
    </w:p>
    <w:p w:rsidRPr="00E15107" w:rsidR="00F76825" w:rsidP="00F76825" w14:paraId="60693BE2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Pr="00E15107" w:rsidR="00F76825" w:rsidP="00F76825" w14:paraId="402B3C38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Wyt ti’n meddwl bod y mwyafrif o oedolion yn yr ysgol yn deall sut beth yw bod yn blentyn y lluoedd arfog?</w:t>
      </w:r>
    </w:p>
    <w:p w:rsidRPr="00E15107" w:rsidR="00F76825" w:rsidP="2738CFC1" w14:paraId="55B2187E" w14:textId="77777777">
      <w:pPr>
        <w:pStyle w:val="ListParagraph"/>
        <w:spacing w:after="0" w:line="240" w:lineRule="auto"/>
        <w:ind w:left="360"/>
        <w:rPr>
          <w:rFonts w:ascii="Arial" w:hAnsi="Arial" w:cs="Arial"/>
          <w:i/>
          <w:iCs/>
        </w:rPr>
      </w:pPr>
    </w:p>
    <w:p w:rsidRPr="00E15107" w:rsidR="00F76825" w:rsidP="00F76825" w14:paraId="2C62860C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Pr="00E15107" w:rsidR="00F76825" w:rsidP="00F76825" w14:paraId="5ABD3FE4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Oes gen ti unrhyw syniadau am ddarparu cefnogaeth well ar gyfer plant y lluoedd arfog yn ein hysgol?</w:t>
      </w:r>
    </w:p>
    <w:p w:rsidRPr="00E15107" w:rsidR="00F76825" w:rsidP="2738CFC1" w14:paraId="2948FD40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Pr="00E15107" w:rsidR="00F76825" w:rsidP="00F76825" w14:paraId="7028378B" w14:textId="7777777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Pr="00AA3A04" w:rsidR="00F76825" w:rsidP="00F76825" w14:paraId="51E7D1A5" w14:textId="77777777">
      <w:pPr>
        <w:bidi w:val="0"/>
        <w:spacing w:after="0" w:line="240" w:lineRule="auto"/>
        <w:rPr>
          <w:rFonts w:ascii="Arial" w:hAnsi="Arial" w:cs="Arial"/>
          <w:b/>
          <w:bCs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Cwestiynau ychwanegol ar gyfer disgyblion uwchradd</w:t>
      </w:r>
    </w:p>
    <w:p w:rsidRPr="00E15107" w:rsidR="00F76825" w:rsidP="00F76825" w14:paraId="45629469" w14:textId="7777777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Pr="00E15107" w:rsidR="00F76825" w:rsidP="00F76825" w14:paraId="71E46871" w14:textId="7777777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Oes yna unrhyw bethau ti’n credu y dylai’r Weinyddiaeth Amddiffyn neu’r Llywodraeth eu newid i helpu plant y lluoedd arfog gyda’u haddysg?</w:t>
      </w:r>
    </w:p>
    <w:p w:rsidRPr="00E15107" w:rsidR="00F76825" w:rsidP="2738CFC1" w14:paraId="6287B142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Pr="00E15107" w:rsidR="00F76825" w:rsidP="00F76825" w14:paraId="0AA814B6" w14:textId="7777777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Pr="00E15107" w:rsidR="00F76825" w:rsidP="00F76825" w14:paraId="174D0892" w14:textId="7777777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Pr="00E15107" w:rsidR="00F76825" w:rsidP="00F76825" w14:paraId="3C1CB957" w14:textId="77777777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EC1ED9" w:rsidP="00F76825" w14:paraId="26583625" w14:textId="77777777">
      <w:pPr>
        <w:spacing w:after="0" w:line="240" w:lineRule="auto"/>
        <w:rPr>
          <w:rFonts w:ascii="Arial Rounded MT Bold" w:hAnsi="Arial Rounded MT Bold" w:cs="Arial"/>
          <w:b/>
          <w:bCs/>
          <w:sz w:val="28"/>
          <w:szCs w:val="28"/>
        </w:rPr>
      </w:pPr>
    </w:p>
    <w:p w:rsidR="00EC1ED9" w:rsidP="00F76825" w14:paraId="30241B7F" w14:textId="77777777">
      <w:pPr>
        <w:spacing w:after="0" w:line="240" w:lineRule="auto"/>
        <w:rPr>
          <w:rFonts w:ascii="Arial Rounded MT Bold" w:hAnsi="Arial Rounded MT Bold" w:cs="Arial"/>
          <w:b/>
          <w:bCs/>
          <w:sz w:val="28"/>
          <w:szCs w:val="28"/>
        </w:rPr>
      </w:pPr>
    </w:p>
    <w:p w:rsidR="00EC1ED9" w:rsidP="00F76825" w14:paraId="45C68E6C" w14:textId="77777777">
      <w:pPr>
        <w:spacing w:after="0" w:line="240" w:lineRule="auto"/>
        <w:rPr>
          <w:rFonts w:ascii="Arial Rounded MT Bold" w:hAnsi="Arial Rounded MT Bold" w:cs="Arial"/>
          <w:b/>
          <w:bCs/>
          <w:sz w:val="28"/>
          <w:szCs w:val="28"/>
        </w:rPr>
      </w:pPr>
    </w:p>
    <w:p w:rsidRPr="00AA3A04" w:rsidR="00F76825" w:rsidP="00F76825" w14:paraId="6D2F3486" w14:textId="743F91BA">
      <w:pPr>
        <w:bidi w:val="0"/>
        <w:spacing w:after="0" w:line="240" w:lineRule="auto"/>
        <w:rPr>
          <w:rFonts w:ascii="Arial Rounded MT Bold" w:hAnsi="Arial Rounded MT Bold" w:cs="Arial"/>
          <w:b/>
          <w:bCs/>
          <w:sz w:val="28"/>
          <w:szCs w:val="28"/>
        </w:rPr>
      </w:pPr>
      <w:r>
        <w:rPr>
          <w:rStyle w:val="DefaultParagraphFont"/>
          <w:rFonts w:ascii="Arial Rounded MT Bold" w:hAnsi="Arial Rounded MT Bold" w:eastAsia="Arial Rounded MT Bold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Canllawiau i staff ysgolion / hwyluswyr</w:t>
      </w:r>
    </w:p>
    <w:p w:rsidRPr="00E15107" w:rsidR="00F76825" w:rsidP="00F76825" w14:paraId="46FEF18A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Pr="00E15107" w:rsidR="00F76825" w:rsidP="00F76825" w14:paraId="3D851486" w14:textId="77777777">
      <w:pPr>
        <w:bidi w:val="0"/>
        <w:spacing w:after="0" w:line="240" w:lineRule="auto"/>
        <w:rPr>
          <w:rFonts w:ascii="Arial" w:hAnsi="Arial" w:cs="Arial"/>
          <w:i/>
          <w:iCs/>
        </w:rPr>
      </w:pPr>
      <w:r>
        <w:rPr>
          <w:rStyle w:val="DefaultParagraphFont"/>
          <w:rFonts w:ascii="Arial" w:hAnsi="Arial" w:eastAsia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sut rydych yn cynnal y sesiwn llais y disgybl hwn yn dibynnu ar nifer o ffactorau, nifer y plant y lluoedd arfog yn benodol, eu hoedran, a faint o amser sydd gennych.</w:t>
      </w:r>
    </w:p>
    <w:p w:rsidRPr="00E15107" w:rsidR="00F76825" w:rsidP="00F76825" w14:paraId="357126E8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50EE5E08" w14:textId="77777777">
      <w:p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 y lefel symlach, gall grŵp o 6-8 o blant eistedd o gwmpas bwrdd gyda hwylusydd sy’n oedolyn, a fydd yn arwain trafodaeth ar y cwestiynau y maent yn dymuno eu gofyn, gan greu crynodeb ar ffurf pwyntiau bwled o’r atebion a roddwyd (gan gynnwys unrhyw ddyfyniadau uniongyrchol sy’n sefyll allan efallai).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Byddai angen i hyn fod tua 30 munud.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cael dau hwylusydd yn helpu gyda pha mor llyfn mae’r sesiwn yn rhedeg, gan ganiatáu un oedolyn i arwain y drafodaeth a’r llall i gymryd cofnodion.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Os mai ond un oedolyn sydd ar gael, gall recordio’r sesiwn fod o gymorth er mwyn helpu i sicrhau bod yr holl bwyntiau’n cael eu cofnodi.</w:t>
      </w:r>
    </w:p>
    <w:p w:rsidRPr="00E15107" w:rsidR="00F76825" w:rsidP="00F76825" w14:paraId="639A4B3F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314590C5" w14:textId="77777777">
      <w:p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I ychwanegu rhagor o ymgysylltiad, yn enwedig os oes gennych fwy o amser, gellir ystyried y canlynol:</w:t>
      </w:r>
    </w:p>
    <w:p w:rsidRPr="00E15107" w:rsidR="00F76825" w:rsidP="00F76825" w14:paraId="54CFAA16" w14:textId="174933E8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byddai defnyddio nodiadau post-it yn gweithio’n dda ar gyfer rhai o’r cwestiynau, er enghraifft, cwestiynau 4 a 5 (a ellir eu hateb gyda’i gilydd gan ddefnyddio papur post-it gwyrdd a choch). </w:t>
      </w:r>
    </w:p>
    <w:p w:rsidRPr="00E15107" w:rsidR="00F76825" w:rsidP="00F76825" w14:paraId="3DBCE3A3" w14:textId="6404EA57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Gellir defnyddio system sgorio ar gyfer rhai cwestiynau.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Er enghraifft, gall pob plentyn gael pum cerdyn gyda’r rhifau 1 i 5, ac ar gyfer cwestiynau megis C3 a C7, gallantt drafod ‘rhain mewn parau, ac yna penderfynu pam mor gryf dylai’r ateb fod (e.e. 1 = anghytuno’n gryf, hyd at 5 = cytuno’n gryf).</w:t>
      </w:r>
    </w:p>
    <w:p w:rsidRPr="00E15107" w:rsidR="00F76825" w:rsidP="00F76825" w14:paraId="1275AF4C" w14:textId="49E038E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 gyfer plant iau, gallai rhai atebion i gwestiynau fod ar ffurf llun, yn unigol neu mewn parau.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Er enghraifft, ar gyfer C1, gallant wneud llun o beth yw plentyn y lluoedd arfog a’i labelu; neu ar gyfer C8 gallant fraslunio pethau maent yn credu y gallai’r ysgol eu darparu neu wneud iddynt, a fyddai’n ddefnyddiol iddynt.</w:t>
      </w:r>
    </w:p>
    <w:p w:rsidRPr="00E15107" w:rsidR="00F76825" w:rsidP="00F76825" w14:paraId="47D2AA3C" w14:textId="77777777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Gellir ysgrifennu rhai cwestiynau ar ddarnau mawr o bapur, gyda thaflenni ar wahanol fyrddau.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Yna, gellir rhannu’r grŵp o blant i grwpiau llai o 2-3, a fyddai’n mynd o amgylch y byrddau, gan ddarllen ac adeiladu ar ymatebion a roddwyd gan ddisgyblion blaenorol.</w:t>
      </w:r>
    </w:p>
    <w:p w:rsidRPr="00E15107" w:rsidR="00F76825" w:rsidP="00F76825" w14:paraId="77D99F67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72C529ED" w14:textId="77777777">
      <w:pPr>
        <w:bidi w:val="0"/>
        <w:spacing w:after="0" w:line="240" w:lineRule="auto"/>
        <w:rPr>
          <w:rFonts w:ascii="Arial" w:hAnsi="Arial" w:cs="Arial"/>
          <w:b/>
          <w:bCs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Dull strategaeth addysgu jig-so</w:t>
      </w:r>
    </w:p>
    <w:p w:rsidRPr="00E15107" w:rsidR="00F76825" w:rsidP="00F76825" w14:paraId="10E65E83" w14:textId="77777777">
      <w:pPr>
        <w:spacing w:after="0" w:line="240" w:lineRule="auto"/>
        <w:rPr>
          <w:rFonts w:ascii="Arial" w:hAnsi="Arial" w:cs="Arial"/>
        </w:rPr>
      </w:pPr>
    </w:p>
    <w:p w:rsidRPr="00E15107" w:rsidR="00F76825" w:rsidP="00F76825" w14:paraId="70C49357" w14:textId="77777777">
      <w:p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 gyfer grwpiau mwy, a phlant hŷn yn benodol, gallai dull addysgu ‘jig-so’ ei fabwysiadu.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Mae’r dull jig-so o addysgu yn gasgliad o bynciau, neu gwestiynau, a fydd yn cael eu datblygu’n llawn gan ddisgyblion, cyn dod ynghyd i greu syniad cyflawn.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Mae’r strategaeth gydweithredol hon o addysgu’n caniatáu i unigolion neu grwpiau bach fod yn gyfrifol am is-gategori o bwnc mwy (yn yr achos hwn, cwestiynau gwahanol ar gyfer gweithgaredd llais y disgybl).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 ôl datblygu eu syniad, byddai pob unigolyn neu grŵp bach yn cymryd cyfrifoldeb dros ei ddysgu neu ei rannu gyda gweddill y grŵp neu’r dosbarth.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E15107" w:rsidR="00F76825" w:rsidP="00F76825" w14:paraId="405562F2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E15107" w:rsidR="00F76825" w:rsidP="00F76825" w14:paraId="26C1BEF3" w14:textId="77777777">
      <w:pPr>
        <w:bidi w:val="0"/>
        <w:spacing w:after="0" w:line="240" w:lineRule="auto"/>
        <w:rPr>
          <w:rFonts w:ascii="Arial" w:hAnsi="Arial" w:cs="Arial"/>
          <w:b/>
          <w:bCs/>
        </w:rPr>
      </w:pPr>
      <w:r>
        <w:rPr>
          <w:rStyle w:val="DefaultParagraphFont"/>
          <w:rFonts w:ascii="Arial" w:hAnsi="Arial" w:eastAsia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Jig-so o fewn grwpiau</w:t>
      </w:r>
    </w:p>
    <w:p w:rsidRPr="00E15107" w:rsidR="00F76825" w:rsidP="00F76825" w14:paraId="71C72C5E" w14:textId="77777777">
      <w:pPr>
        <w:spacing w:after="0" w:line="240" w:lineRule="auto"/>
        <w:rPr>
          <w:rFonts w:ascii="Arial" w:hAnsi="Arial" w:cs="Arial"/>
        </w:rPr>
      </w:pPr>
    </w:p>
    <w:p w:rsidRPr="00772BFC" w:rsidR="00772BFC" w:rsidP="2738CFC1" w14:paraId="5A3BE1A8" w14:textId="3C0210A0">
      <w:pPr>
        <w:bidi w:val="0"/>
        <w:spacing w:after="0" w:line="240" w:lineRule="auto"/>
        <w:rPr>
          <w:rFonts w:ascii="Arial" w:hAnsi="Arial" w:cs="Arial"/>
        </w:rPr>
        <w:sectPr w:rsidSect="00EC1ED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Yn gyntaf, mae’r hwylusydd yn rhannu’r grŵp mwy i grwpiau llai.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pob aelod o’r grŵp llai yn ystyried un neu ddau o gwestiynau’n uni, gyda’r deg cwestiwn yn cael eu dyrannu i wahanol aelodau o bob grŵp llai.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Gan ddefnyddio’r dull hwn, byddai’r grwpiau llai yn cydweithio ar bob un o’r cwestiynau.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Unwaith mae’r unigolion wedi ystyried eu cwestiynau, gallant gwrdd gydag unigolion o’r grwpiau bach eraill sydd wedi ystyried yr un cwestiwn/cwestiynau i ddatblygu eu hatebion yn well a dod yn ‘arbenigwyr’.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Yna, byddai pob disgybl yn dychwelyd i’w grŵp gwreiddiol, ac yn rhannu’r atebion gyda gweddill y grŵp.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Mae’r dull hwn yn gweithio’n dda ar gyfer disgyblion sy’n dysgu i weithio mewn grŵp, ond nad ydynt yn gyfforddus eto i siarad o flaen grŵp mwy.</w:t>
      </w:r>
    </w:p>
    <w:p w:rsidR="00B91F03" w:rsidP="00B91F03" w14:paraId="30FCA8AD" w14:textId="371F28EA"/>
    <w:sectPr w:rsidSect="00AB10F8">
      <w:headerReference w:type="first" r:id="rId14"/>
      <w:footerReference w:type="first" r:id="rId15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18C" w:rsidP="00663BD8" w14:paraId="0E06AAF0" w14:textId="02425AB8">
    <w:pPr>
      <w:pStyle w:val="Footer"/>
      <w:bidi w:val="0"/>
      <w:rPr>
        <w:b w:val="1"/>
        <w:bCs w:val="1"/>
      </w:rPr>
    </w:pPr>
    <w:bookmarkStart w:name="_Hlk192666635" w:id="0"/>
    <w:r w:rsidRPr="0294FEA1" w:rsidR="0294FEA1">
      <w:rPr>
        <w:rStyle w:val="DefaultParagraphFont"/>
        <w:rFonts w:ascii="Calibri" w:hAnsi="Calibri" w:eastAsia="Calibri" w:cs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color w:val="auto"/>
        <w:spacing w:val="0"/>
        <w:w w:val="100"/>
        <w:kern w:val="0"/>
        <w:position w:val="0"/>
        <w:sz w:val="22"/>
        <w:szCs w:val="22"/>
        <w:u w:val="none"/>
        <w:bdr w:val="none" w:color="auto" w:sz="0" w:space="0"/>
        <w:shd w:val="clear" w:color="auto" w:fill="auto"/>
        <w:vertAlign w:val="baseline"/>
        <w:cs w:val="0"/>
        <w:lang w:val="cy-GB" w:eastAsia="en-US" w:bidi="ar-SA"/>
      </w:rPr>
      <w:t xml:space="preserve">Addewid i Ddisgyblion y Lluoedd Arfog SSCE Cymru – </w:t>
    </w:r>
    <w:r w:rsidRPr="0294FEA1" w:rsidR="0294FEA1">
      <w:rPr>
        <w:rStyle w:val="DefaultParagraphFont"/>
        <w:rFonts w:ascii="Calibri" w:hAnsi="Calibri" w:eastAsia="Calibri" w:cs="Times New Roman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2"/>
        <w:szCs w:val="22"/>
        <w:u w:val="none"/>
        <w:vertAlign w:val="baseline"/>
        <w:lang w:val="cy-GB" w:eastAsia="en-US" w:bidi="ar-SA"/>
      </w:rPr>
      <w:t xml:space="preserve">cyn </w:t>
    </w:r>
    <w:r w:rsidRPr="0294FEA1" w:rsidR="0294FEA1">
      <w:rPr>
        <w:rStyle w:val="DefaultParagraphFont"/>
        <w:rFonts w:ascii="Calibri" w:hAnsi="Calibri" w:eastAsia="Calibri" w:cs="Times New Roman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2"/>
        <w:szCs w:val="22"/>
        <w:u w:val="none"/>
        <w:vertAlign w:val="baseline"/>
        <w:lang w:val="cy-GB" w:eastAsia="en-US" w:bidi="ar-SA"/>
      </w:rPr>
      <w:t>gweithgare</w:t>
    </w:r>
    <w:r w:rsidRPr="0294FEA1" w:rsidR="0294FEA1">
      <w:rPr>
        <w:rStyle w:val="DefaultParagraphFont"/>
        <w:rFonts w:ascii="Calibri" w:hAnsi="Calibri" w:eastAsia="Calibri" w:cs="Times New Roman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2"/>
        <w:szCs w:val="22"/>
        <w:u w:val="none"/>
        <w:vertAlign w:val="baseline"/>
        <w:lang w:val="cy-GB" w:eastAsia="en-US" w:bidi="ar-SA"/>
      </w:rPr>
      <w:t>d</w:t>
    </w:r>
    <w:r w:rsidRPr="0294FEA1" w:rsidR="0294FEA1">
      <w:rPr>
        <w:rStyle w:val="DefaultParagraphFont"/>
        <w:rFonts w:ascii="Calibri" w:hAnsi="Calibri" w:eastAsia="Calibri" w:cs="Times New Roman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auto"/>
        <w:sz w:val="22"/>
        <w:szCs w:val="22"/>
        <w:u w:val="none"/>
        <w:vertAlign w:val="baseline"/>
        <w:lang w:val="cy-GB" w:eastAsia="en-US" w:bidi="ar-SA"/>
      </w:rPr>
      <w:t xml:space="preserve"> </w:t>
    </w:r>
  </w:p>
  <w:bookmarkEnd w:id="0"/>
  <w:p w:rsidRPr="0043518C" w:rsidR="00DC09DF" w:rsidP="00663BD8" w14:paraId="38589EAC" w14:textId="01233CC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/>
    </w:tblPr>
    <w:tblGrid>
      <w:gridCol w:w="3485"/>
      <w:gridCol w:w="3485"/>
      <w:gridCol w:w="3485"/>
    </w:tblGrid>
    <w:tr w:rsidTr="339757F1" w14:paraId="7744DBF0" w14:textId="77777777">
      <w:tblPrEx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Ex>
      <w:trPr>
        <w:trHeight w:val="300"/>
      </w:trPr>
      <w:tc>
        <w:tcPr>
          <w:tcW w:w="3485" w:type="dxa"/>
        </w:tcPr>
        <w:p w:rsidR="339757F1" w:rsidP="339757F1" w14:paraId="07D15FA2" w14:textId="039E0EE7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1F83FBB1" w14:textId="2FF33BEA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34BA3685" w14:textId="50754A7A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</w:tr>
  </w:tbl>
  <w:p w:rsidR="339757F1" w:rsidP="339757F1" w14:paraId="0CBBC9B2" w14:textId="3E42F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/>
    </w:tblPr>
    <w:tblGrid>
      <w:gridCol w:w="3485"/>
      <w:gridCol w:w="3485"/>
      <w:gridCol w:w="3485"/>
    </w:tblGrid>
    <w:tr w:rsidTr="339757F1" w14:paraId="4F25F72A" w14:textId="77777777">
      <w:tblPrEx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Ex>
      <w:trPr>
        <w:trHeight w:val="300"/>
      </w:trPr>
      <w:tc>
        <w:tcPr>
          <w:tcW w:w="3485" w:type="dxa"/>
        </w:tcPr>
        <w:p w:rsidR="339757F1" w:rsidP="339757F1" w14:paraId="4640AA7E" w14:textId="287CA042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31B89D85" w14:textId="62920F11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15773011" w14:textId="46C3D958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</w:tr>
  </w:tbl>
  <w:p w:rsidR="339757F1" w:rsidP="339757F1" w14:paraId="5D322844" w14:textId="7FA397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 w16se w16cid">
  <w:p w:rsidR="008F5F0D" w14:paraId="5147A0EF" w14:textId="59B6D37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3AF7F9" wp14:editId="7777777">
          <wp:simplePos x="0" y="0"/>
          <wp:positionH relativeFrom="margin">
            <wp:align>left</wp:align>
          </wp:positionH>
          <wp:positionV relativeFrom="paragraph">
            <wp:posOffset>-419100</wp:posOffset>
          </wp:positionV>
          <wp:extent cx="2484120" cy="676532"/>
          <wp:effectExtent l="0" t="0" r="0" b="9525"/>
          <wp:wrapNone/>
          <wp:docPr id="718200717" name="Picture 718200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00717" name="SSCE Cymru - Full colour Log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67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/>
    </w:tblPr>
    <w:tblGrid>
      <w:gridCol w:w="3485"/>
      <w:gridCol w:w="3485"/>
      <w:gridCol w:w="3485"/>
    </w:tblGrid>
    <w:tr w:rsidTr="339757F1" w14:paraId="382E615B" w14:textId="77777777">
      <w:tblPrEx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Ex>
      <w:trPr>
        <w:trHeight w:val="300"/>
      </w:trPr>
      <w:tc>
        <w:tcPr>
          <w:tcW w:w="3485" w:type="dxa"/>
        </w:tcPr>
        <w:p w:rsidR="339757F1" w:rsidP="339757F1" w14:paraId="70CD9882" w14:textId="50F75A30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3DA44FAF" w14:textId="012FE30E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36AA808C" w14:textId="699EE35D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</w:tr>
  </w:tbl>
  <w:p w:rsidR="339757F1" w:rsidP="339757F1" w14:paraId="16C6CEB2" w14:textId="2F4B8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/>
    </w:tblPr>
    <w:tblGrid>
      <w:gridCol w:w="3485"/>
      <w:gridCol w:w="3485"/>
      <w:gridCol w:w="3485"/>
    </w:tblGrid>
    <w:tr w:rsidTr="339757F1" w14:paraId="521CFC1C" w14:textId="77777777">
      <w:tblPrEx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Ex>
      <w:trPr>
        <w:trHeight w:val="300"/>
      </w:trPr>
      <w:tc>
        <w:tcPr>
          <w:tcW w:w="3485" w:type="dxa"/>
        </w:tcPr>
        <w:p w:rsidR="339757F1" w:rsidP="339757F1" w14:paraId="598074D3" w14:textId="5B7BB0A2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32E37DD7" w14:textId="2546782B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  <w:tc>
        <w:tcPr>
          <w:tcW w:w="3485" w:type="dxa"/>
        </w:tcPr>
        <w:p w:rsidR="339757F1" w:rsidP="339757F1" w14:paraId="666DE22A" w14:textId="43F8BAE7">
          <w:pPr>
            <w:pStyle w:val="Header"/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Theme="minorHAnsi" w:hAnsiTheme="minorHAnsi" w:eastAsiaTheme="minorHAnsi" w:cstheme="minorBidi"/>
              <w:sz w:val="22"/>
              <w:szCs w:val="22"/>
              <w:lang w:val="en-GB" w:eastAsia="en-US" w:bidi="ar-SA"/>
            </w:rPr>
          </w:pPr>
        </w:p>
      </w:tc>
    </w:tr>
  </w:tbl>
  <w:p w:rsidR="339757F1" w:rsidP="339757F1" w14:paraId="505694BC" w14:textId="6C78E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23E50"/>
    <w:multiLevelType w:val="hybridMultilevel"/>
    <w:tmpl w:val="88CA33C0"/>
    <w:lvl w:ilvl="0">
      <w:start w:val="1"/>
      <w:numFmt w:val="bullet"/>
      <w:lvlText w:val=""/>
      <w:lvlJc w:val="left"/>
      <w:pPr>
        <w:ind w:left="-1123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-403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317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1037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1757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2477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3197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3917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4637" w:hanging="360"/>
      </w:pPr>
      <w:rPr>
        <w:rFonts w:hint="default" w:ascii="Wingdings" w:hAnsi="Wingdings"/>
      </w:rPr>
    </w:lvl>
  </w:abstractNum>
  <w:abstractNum w:abstractNumId="1">
    <w:nsid w:val="07E3C72D"/>
    <w:multiLevelType w:val="hybridMultilevel"/>
    <w:tmpl w:val="9C1EC1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1A561D"/>
    <w:multiLevelType w:val="hybridMultilevel"/>
    <w:tmpl w:val="CFB87366"/>
    <w:lvl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FE3838"/>
    <w:multiLevelType w:val="hybridMultilevel"/>
    <w:tmpl w:val="2E2E2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341A"/>
    <w:multiLevelType w:val="hybridMultilevel"/>
    <w:tmpl w:val="256267D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43B5A54"/>
    <w:multiLevelType w:val="hybridMultilevel"/>
    <w:tmpl w:val="A7E8F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D565F"/>
    <w:multiLevelType w:val="hybridMultilevel"/>
    <w:tmpl w:val="FC5CD93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2CA90A33"/>
    <w:multiLevelType w:val="hybridMultilevel"/>
    <w:tmpl w:val="F0A2315C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E2DEA46"/>
    <w:multiLevelType w:val="hybridMultilevel"/>
    <w:tmpl w:val="8F8E9E0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32557D1"/>
    <w:multiLevelType w:val="hybridMultilevel"/>
    <w:tmpl w:val="2618C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DC544D"/>
    <w:multiLevelType w:val="hybridMultilevel"/>
    <w:tmpl w:val="A8122B9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D846ACE"/>
    <w:multiLevelType w:val="hybridMultilevel"/>
    <w:tmpl w:val="E41C981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EDD2136"/>
    <w:multiLevelType w:val="hybridMultilevel"/>
    <w:tmpl w:val="6FF6B7C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C69BB"/>
    <w:multiLevelType w:val="hybridMultilevel"/>
    <w:tmpl w:val="FD042C8A"/>
    <w:lvl w:ilvl="0">
      <w:start w:val="1"/>
      <w:numFmt w:val="decimal"/>
      <w:lvlText w:val="%1."/>
      <w:lvlJc w:val="left"/>
      <w:pPr>
        <w:ind w:left="336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058" w:hanging="360"/>
      </w:pPr>
    </w:lvl>
    <w:lvl w:ilvl="2" w:tentative="1">
      <w:start w:val="1"/>
      <w:numFmt w:val="lowerRoman"/>
      <w:lvlText w:val="%3."/>
      <w:lvlJc w:val="right"/>
      <w:pPr>
        <w:ind w:left="4778" w:hanging="180"/>
      </w:pPr>
    </w:lvl>
    <w:lvl w:ilvl="3" w:tentative="1">
      <w:start w:val="1"/>
      <w:numFmt w:val="decimal"/>
      <w:lvlText w:val="%4."/>
      <w:lvlJc w:val="left"/>
      <w:pPr>
        <w:ind w:left="5498" w:hanging="360"/>
      </w:pPr>
    </w:lvl>
    <w:lvl w:ilvl="4" w:tentative="1">
      <w:start w:val="1"/>
      <w:numFmt w:val="lowerLetter"/>
      <w:lvlText w:val="%5."/>
      <w:lvlJc w:val="left"/>
      <w:pPr>
        <w:ind w:left="6218" w:hanging="360"/>
      </w:pPr>
    </w:lvl>
    <w:lvl w:ilvl="5" w:tentative="1">
      <w:start w:val="1"/>
      <w:numFmt w:val="lowerRoman"/>
      <w:lvlText w:val="%6."/>
      <w:lvlJc w:val="right"/>
      <w:pPr>
        <w:ind w:left="6938" w:hanging="180"/>
      </w:pPr>
    </w:lvl>
    <w:lvl w:ilvl="6" w:tentative="1">
      <w:start w:val="1"/>
      <w:numFmt w:val="decimal"/>
      <w:lvlText w:val="%7."/>
      <w:lvlJc w:val="left"/>
      <w:pPr>
        <w:ind w:left="7658" w:hanging="360"/>
      </w:pPr>
    </w:lvl>
    <w:lvl w:ilvl="7" w:tentative="1">
      <w:start w:val="1"/>
      <w:numFmt w:val="lowerLetter"/>
      <w:lvlText w:val="%8."/>
      <w:lvlJc w:val="left"/>
      <w:pPr>
        <w:ind w:left="8378" w:hanging="360"/>
      </w:pPr>
    </w:lvl>
    <w:lvl w:ilvl="8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>
    <w:nsid w:val="7B6BA820"/>
    <w:multiLevelType w:val="hybridMultilevel"/>
    <w:tmpl w:val="A030F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86003">
    <w:abstractNumId w:val="1"/>
  </w:num>
  <w:num w:numId="2" w16cid:durableId="1112239184">
    <w:abstractNumId w:val="8"/>
  </w:num>
  <w:num w:numId="3" w16cid:durableId="1092553844">
    <w:abstractNumId w:val="5"/>
  </w:num>
  <w:num w:numId="4" w16cid:durableId="1500120162">
    <w:abstractNumId w:val="14"/>
  </w:num>
  <w:num w:numId="5" w16cid:durableId="1043407230">
    <w:abstractNumId w:val="3"/>
  </w:num>
  <w:num w:numId="6" w16cid:durableId="348070644">
    <w:abstractNumId w:val="13"/>
  </w:num>
  <w:num w:numId="7" w16cid:durableId="1300264140">
    <w:abstractNumId w:val="7"/>
  </w:num>
  <w:num w:numId="8" w16cid:durableId="949312608">
    <w:abstractNumId w:val="0"/>
  </w:num>
  <w:num w:numId="9" w16cid:durableId="274869721">
    <w:abstractNumId w:val="4"/>
  </w:num>
  <w:num w:numId="10" w16cid:durableId="583295033">
    <w:abstractNumId w:val="12"/>
  </w:num>
  <w:num w:numId="11" w16cid:durableId="2136486945">
    <w:abstractNumId w:val="10"/>
  </w:num>
  <w:num w:numId="12" w16cid:durableId="868371835">
    <w:abstractNumId w:val="6"/>
  </w:num>
  <w:num w:numId="13" w16cid:durableId="2025589058">
    <w:abstractNumId w:val="11"/>
  </w:num>
  <w:num w:numId="14" w16cid:durableId="2123448818">
    <w:abstractNumId w:val="9"/>
  </w:num>
  <w:num w:numId="15" w16cid:durableId="180966623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7A"/>
    <w:rsid w:val="00007655"/>
    <w:rsid w:val="0003037B"/>
    <w:rsid w:val="00042DFF"/>
    <w:rsid w:val="0004438A"/>
    <w:rsid w:val="00073768"/>
    <w:rsid w:val="000957CD"/>
    <w:rsid w:val="00097EED"/>
    <w:rsid w:val="000C1106"/>
    <w:rsid w:val="000E2E19"/>
    <w:rsid w:val="000F1DE9"/>
    <w:rsid w:val="000F465C"/>
    <w:rsid w:val="00114E85"/>
    <w:rsid w:val="001711E3"/>
    <w:rsid w:val="00183DB9"/>
    <w:rsid w:val="001874B6"/>
    <w:rsid w:val="001A0589"/>
    <w:rsid w:val="001A43B2"/>
    <w:rsid w:val="001A4A4A"/>
    <w:rsid w:val="001D3B75"/>
    <w:rsid w:val="001E1FED"/>
    <w:rsid w:val="00210178"/>
    <w:rsid w:val="00220E5A"/>
    <w:rsid w:val="002260AB"/>
    <w:rsid w:val="00237790"/>
    <w:rsid w:val="002506F2"/>
    <w:rsid w:val="00266F17"/>
    <w:rsid w:val="002A36C2"/>
    <w:rsid w:val="002B3C9E"/>
    <w:rsid w:val="002D2802"/>
    <w:rsid w:val="002E37D0"/>
    <w:rsid w:val="002F4D03"/>
    <w:rsid w:val="003035ED"/>
    <w:rsid w:val="00306133"/>
    <w:rsid w:val="00312587"/>
    <w:rsid w:val="00314D3C"/>
    <w:rsid w:val="0032493C"/>
    <w:rsid w:val="00344A27"/>
    <w:rsid w:val="00353A3F"/>
    <w:rsid w:val="003A3B00"/>
    <w:rsid w:val="003D751B"/>
    <w:rsid w:val="003E5BC4"/>
    <w:rsid w:val="003E7938"/>
    <w:rsid w:val="003F3852"/>
    <w:rsid w:val="00404CC6"/>
    <w:rsid w:val="00405156"/>
    <w:rsid w:val="00413D78"/>
    <w:rsid w:val="00433034"/>
    <w:rsid w:val="0043495C"/>
    <w:rsid w:val="0043518C"/>
    <w:rsid w:val="00456DFD"/>
    <w:rsid w:val="004574A8"/>
    <w:rsid w:val="004E1D3E"/>
    <w:rsid w:val="00514BA7"/>
    <w:rsid w:val="0051515D"/>
    <w:rsid w:val="00517587"/>
    <w:rsid w:val="00531981"/>
    <w:rsid w:val="00533F54"/>
    <w:rsid w:val="00557B0F"/>
    <w:rsid w:val="005665A3"/>
    <w:rsid w:val="00567D9A"/>
    <w:rsid w:val="005748E4"/>
    <w:rsid w:val="00581EDE"/>
    <w:rsid w:val="005D3FCC"/>
    <w:rsid w:val="006048EC"/>
    <w:rsid w:val="00621EE6"/>
    <w:rsid w:val="00623C6D"/>
    <w:rsid w:val="00641053"/>
    <w:rsid w:val="00642486"/>
    <w:rsid w:val="00653E04"/>
    <w:rsid w:val="00663BD8"/>
    <w:rsid w:val="00665CA5"/>
    <w:rsid w:val="006873D8"/>
    <w:rsid w:val="006874FB"/>
    <w:rsid w:val="00687A8D"/>
    <w:rsid w:val="006910B0"/>
    <w:rsid w:val="00694223"/>
    <w:rsid w:val="006A1664"/>
    <w:rsid w:val="006E03F5"/>
    <w:rsid w:val="006F1E17"/>
    <w:rsid w:val="007103B3"/>
    <w:rsid w:val="00714416"/>
    <w:rsid w:val="007190F7"/>
    <w:rsid w:val="007452A1"/>
    <w:rsid w:val="00772BFC"/>
    <w:rsid w:val="00776B1F"/>
    <w:rsid w:val="00790E23"/>
    <w:rsid w:val="00791CE3"/>
    <w:rsid w:val="007941A2"/>
    <w:rsid w:val="007A536E"/>
    <w:rsid w:val="007A5BC9"/>
    <w:rsid w:val="007D0869"/>
    <w:rsid w:val="007D08CF"/>
    <w:rsid w:val="007E3695"/>
    <w:rsid w:val="00857A0C"/>
    <w:rsid w:val="008C2D36"/>
    <w:rsid w:val="008D4E38"/>
    <w:rsid w:val="008E4B0E"/>
    <w:rsid w:val="008F5F0D"/>
    <w:rsid w:val="008F5FC1"/>
    <w:rsid w:val="00936C56"/>
    <w:rsid w:val="0094235A"/>
    <w:rsid w:val="00965537"/>
    <w:rsid w:val="00984085"/>
    <w:rsid w:val="00985FFC"/>
    <w:rsid w:val="00987C0B"/>
    <w:rsid w:val="00993D2D"/>
    <w:rsid w:val="009C501A"/>
    <w:rsid w:val="009D16B8"/>
    <w:rsid w:val="009F0FD7"/>
    <w:rsid w:val="00A31565"/>
    <w:rsid w:val="00A46008"/>
    <w:rsid w:val="00A60F68"/>
    <w:rsid w:val="00A744F1"/>
    <w:rsid w:val="00A85E1B"/>
    <w:rsid w:val="00A90892"/>
    <w:rsid w:val="00AA183D"/>
    <w:rsid w:val="00AA3A04"/>
    <w:rsid w:val="00AB10F8"/>
    <w:rsid w:val="00AE7E4C"/>
    <w:rsid w:val="00AF24E0"/>
    <w:rsid w:val="00B0699E"/>
    <w:rsid w:val="00B2267A"/>
    <w:rsid w:val="00B24251"/>
    <w:rsid w:val="00B47312"/>
    <w:rsid w:val="00B91F03"/>
    <w:rsid w:val="00B93FDC"/>
    <w:rsid w:val="00BD7182"/>
    <w:rsid w:val="00C16734"/>
    <w:rsid w:val="00C17BA4"/>
    <w:rsid w:val="00C31A4E"/>
    <w:rsid w:val="00C479AA"/>
    <w:rsid w:val="00C5012C"/>
    <w:rsid w:val="00C60342"/>
    <w:rsid w:val="00C77942"/>
    <w:rsid w:val="00C84509"/>
    <w:rsid w:val="00C8655F"/>
    <w:rsid w:val="00C90CAF"/>
    <w:rsid w:val="00C938AF"/>
    <w:rsid w:val="00CA2A2B"/>
    <w:rsid w:val="00CC0F7E"/>
    <w:rsid w:val="00CC1131"/>
    <w:rsid w:val="00CC6E98"/>
    <w:rsid w:val="00CD0B1E"/>
    <w:rsid w:val="00D038DB"/>
    <w:rsid w:val="00D14A2C"/>
    <w:rsid w:val="00D175DC"/>
    <w:rsid w:val="00D34957"/>
    <w:rsid w:val="00D4291E"/>
    <w:rsid w:val="00DC09DF"/>
    <w:rsid w:val="00DCDB50"/>
    <w:rsid w:val="00DD18AE"/>
    <w:rsid w:val="00DF002D"/>
    <w:rsid w:val="00DF0EE4"/>
    <w:rsid w:val="00DF1DF1"/>
    <w:rsid w:val="00DF5776"/>
    <w:rsid w:val="00E02689"/>
    <w:rsid w:val="00E15107"/>
    <w:rsid w:val="00E77F2E"/>
    <w:rsid w:val="00E94493"/>
    <w:rsid w:val="00EA4C0A"/>
    <w:rsid w:val="00EB05EA"/>
    <w:rsid w:val="00EB7D1F"/>
    <w:rsid w:val="00EC1192"/>
    <w:rsid w:val="00EC1ED9"/>
    <w:rsid w:val="00EDE69B"/>
    <w:rsid w:val="00EF4C95"/>
    <w:rsid w:val="00F25466"/>
    <w:rsid w:val="00F31207"/>
    <w:rsid w:val="00F56CD4"/>
    <w:rsid w:val="00F72A2B"/>
    <w:rsid w:val="00F76825"/>
    <w:rsid w:val="00F80013"/>
    <w:rsid w:val="00F81217"/>
    <w:rsid w:val="00FB1ED3"/>
    <w:rsid w:val="00FB5451"/>
    <w:rsid w:val="00FE0D4D"/>
    <w:rsid w:val="00FE1068"/>
    <w:rsid w:val="00FE6A9F"/>
    <w:rsid w:val="00FF6464"/>
    <w:rsid w:val="01C0D6F9"/>
    <w:rsid w:val="01C377EF"/>
    <w:rsid w:val="0287BFBE"/>
    <w:rsid w:val="0294FEA1"/>
    <w:rsid w:val="03830DCA"/>
    <w:rsid w:val="03B9D13D"/>
    <w:rsid w:val="047F1D29"/>
    <w:rsid w:val="04BB8135"/>
    <w:rsid w:val="051106BF"/>
    <w:rsid w:val="06AFA75D"/>
    <w:rsid w:val="077FA6E6"/>
    <w:rsid w:val="08A90B80"/>
    <w:rsid w:val="09210930"/>
    <w:rsid w:val="0B2800F9"/>
    <w:rsid w:val="0BCFC377"/>
    <w:rsid w:val="0CB0354D"/>
    <w:rsid w:val="0CB7DC3F"/>
    <w:rsid w:val="0DE53603"/>
    <w:rsid w:val="0E283D9C"/>
    <w:rsid w:val="0E7BBA2C"/>
    <w:rsid w:val="0EFCB3E6"/>
    <w:rsid w:val="0FAB60D0"/>
    <w:rsid w:val="0FCEFFF8"/>
    <w:rsid w:val="11B04E7C"/>
    <w:rsid w:val="13082DA6"/>
    <w:rsid w:val="135E3B4B"/>
    <w:rsid w:val="14299AED"/>
    <w:rsid w:val="145929D0"/>
    <w:rsid w:val="15678B30"/>
    <w:rsid w:val="1579D9DD"/>
    <w:rsid w:val="1593263F"/>
    <w:rsid w:val="1697B080"/>
    <w:rsid w:val="16C7F9C1"/>
    <w:rsid w:val="16C87AFC"/>
    <w:rsid w:val="185739D4"/>
    <w:rsid w:val="1869045D"/>
    <w:rsid w:val="18A07C00"/>
    <w:rsid w:val="190F51EE"/>
    <w:rsid w:val="1A61AA65"/>
    <w:rsid w:val="1B2F8F5C"/>
    <w:rsid w:val="1B3C6814"/>
    <w:rsid w:val="1B6FF3EC"/>
    <w:rsid w:val="1CF00ACB"/>
    <w:rsid w:val="1D281B93"/>
    <w:rsid w:val="1D93D5C2"/>
    <w:rsid w:val="1DBD3E5F"/>
    <w:rsid w:val="1DEC2698"/>
    <w:rsid w:val="1ED52412"/>
    <w:rsid w:val="1FB226C8"/>
    <w:rsid w:val="1FCD71A3"/>
    <w:rsid w:val="20E7C8C1"/>
    <w:rsid w:val="2177B581"/>
    <w:rsid w:val="2259929E"/>
    <w:rsid w:val="236ADA79"/>
    <w:rsid w:val="244F6551"/>
    <w:rsid w:val="24ACB0C4"/>
    <w:rsid w:val="24C42E20"/>
    <w:rsid w:val="24D6914E"/>
    <w:rsid w:val="24E9F536"/>
    <w:rsid w:val="25BA9D04"/>
    <w:rsid w:val="26C4716B"/>
    <w:rsid w:val="2738CFC1"/>
    <w:rsid w:val="27E03F69"/>
    <w:rsid w:val="28064EE2"/>
    <w:rsid w:val="280E3210"/>
    <w:rsid w:val="2922F6A2"/>
    <w:rsid w:val="292362E3"/>
    <w:rsid w:val="295E65C8"/>
    <w:rsid w:val="29AA0271"/>
    <w:rsid w:val="29C2470B"/>
    <w:rsid w:val="29CEC777"/>
    <w:rsid w:val="2A1052A8"/>
    <w:rsid w:val="2BBB3ABC"/>
    <w:rsid w:val="2C3FF7D1"/>
    <w:rsid w:val="2C677326"/>
    <w:rsid w:val="2D951E8D"/>
    <w:rsid w:val="2E292F6C"/>
    <w:rsid w:val="2E86E4BE"/>
    <w:rsid w:val="2E902CBA"/>
    <w:rsid w:val="311339EB"/>
    <w:rsid w:val="31181E5E"/>
    <w:rsid w:val="315E6FF1"/>
    <w:rsid w:val="331143D8"/>
    <w:rsid w:val="339757F1"/>
    <w:rsid w:val="34005856"/>
    <w:rsid w:val="356FB615"/>
    <w:rsid w:val="3604EC11"/>
    <w:rsid w:val="367AF926"/>
    <w:rsid w:val="36A5F58D"/>
    <w:rsid w:val="37C3F765"/>
    <w:rsid w:val="37F15AA4"/>
    <w:rsid w:val="3826B9C4"/>
    <w:rsid w:val="3846ABAC"/>
    <w:rsid w:val="38EA3B2E"/>
    <w:rsid w:val="3970C8E1"/>
    <w:rsid w:val="3993449C"/>
    <w:rsid w:val="39E0548F"/>
    <w:rsid w:val="3A540048"/>
    <w:rsid w:val="3A91D421"/>
    <w:rsid w:val="3C0F5627"/>
    <w:rsid w:val="3C36EF6A"/>
    <w:rsid w:val="3C7C5F01"/>
    <w:rsid w:val="3CB92379"/>
    <w:rsid w:val="3CDF96DD"/>
    <w:rsid w:val="3D39E489"/>
    <w:rsid w:val="3DADC951"/>
    <w:rsid w:val="3E35151E"/>
    <w:rsid w:val="3EBD5CE0"/>
    <w:rsid w:val="3EBE071B"/>
    <w:rsid w:val="3F46A62E"/>
    <w:rsid w:val="3FED599E"/>
    <w:rsid w:val="40A3589F"/>
    <w:rsid w:val="40E8ED48"/>
    <w:rsid w:val="42BC842E"/>
    <w:rsid w:val="4397F05F"/>
    <w:rsid w:val="43B6DDE2"/>
    <w:rsid w:val="4401B4D9"/>
    <w:rsid w:val="44E753A0"/>
    <w:rsid w:val="44F511A2"/>
    <w:rsid w:val="453B9709"/>
    <w:rsid w:val="468ED2E8"/>
    <w:rsid w:val="46926555"/>
    <w:rsid w:val="47923A60"/>
    <w:rsid w:val="486A2471"/>
    <w:rsid w:val="4886395C"/>
    <w:rsid w:val="488B8FDB"/>
    <w:rsid w:val="4892636B"/>
    <w:rsid w:val="48945010"/>
    <w:rsid w:val="48C734A1"/>
    <w:rsid w:val="49A1AA8D"/>
    <w:rsid w:val="4A09A176"/>
    <w:rsid w:val="4A8B2C3F"/>
    <w:rsid w:val="4AF6B9E1"/>
    <w:rsid w:val="4BE642CB"/>
    <w:rsid w:val="4BE7D701"/>
    <w:rsid w:val="4CE151E1"/>
    <w:rsid w:val="4D372C85"/>
    <w:rsid w:val="4D9AA5C4"/>
    <w:rsid w:val="4DB41FDC"/>
    <w:rsid w:val="4DC9F7C2"/>
    <w:rsid w:val="4EE5B010"/>
    <w:rsid w:val="5029238F"/>
    <w:rsid w:val="5089A809"/>
    <w:rsid w:val="5158E802"/>
    <w:rsid w:val="535D56BF"/>
    <w:rsid w:val="53C6147E"/>
    <w:rsid w:val="54048839"/>
    <w:rsid w:val="5442D10B"/>
    <w:rsid w:val="54823767"/>
    <w:rsid w:val="5537BCCF"/>
    <w:rsid w:val="56DC043B"/>
    <w:rsid w:val="5754A9A6"/>
    <w:rsid w:val="57EDDAA8"/>
    <w:rsid w:val="595F4B92"/>
    <w:rsid w:val="5AD4A193"/>
    <w:rsid w:val="5B5A2AD3"/>
    <w:rsid w:val="5C10CC83"/>
    <w:rsid w:val="5C3F8C69"/>
    <w:rsid w:val="5C57984F"/>
    <w:rsid w:val="5C7A16DE"/>
    <w:rsid w:val="5CF32093"/>
    <w:rsid w:val="5D6774EF"/>
    <w:rsid w:val="5EEE72EF"/>
    <w:rsid w:val="5F548775"/>
    <w:rsid w:val="603C557B"/>
    <w:rsid w:val="60F057D6"/>
    <w:rsid w:val="6229DB06"/>
    <w:rsid w:val="62E41F61"/>
    <w:rsid w:val="63C548C3"/>
    <w:rsid w:val="64EDD939"/>
    <w:rsid w:val="6891BAD8"/>
    <w:rsid w:val="68A1B6B3"/>
    <w:rsid w:val="691EC3F3"/>
    <w:rsid w:val="6970112A"/>
    <w:rsid w:val="6B1C58F6"/>
    <w:rsid w:val="6B33FAD0"/>
    <w:rsid w:val="6C14CA59"/>
    <w:rsid w:val="6C20624A"/>
    <w:rsid w:val="6C37C221"/>
    <w:rsid w:val="6C8530A3"/>
    <w:rsid w:val="6CC1F28E"/>
    <w:rsid w:val="6CFFCFD2"/>
    <w:rsid w:val="6D18B31E"/>
    <w:rsid w:val="6D5C8BD7"/>
    <w:rsid w:val="6D6F0F35"/>
    <w:rsid w:val="6DFF42C6"/>
    <w:rsid w:val="6EC140AB"/>
    <w:rsid w:val="6F1542A4"/>
    <w:rsid w:val="709444F4"/>
    <w:rsid w:val="713D9E5A"/>
    <w:rsid w:val="72FF1FA4"/>
    <w:rsid w:val="735B62DF"/>
    <w:rsid w:val="73C2F314"/>
    <w:rsid w:val="73F905E7"/>
    <w:rsid w:val="74433027"/>
    <w:rsid w:val="745E585A"/>
    <w:rsid w:val="7484585D"/>
    <w:rsid w:val="755D6BF8"/>
    <w:rsid w:val="76F9278E"/>
    <w:rsid w:val="76FBAE7B"/>
    <w:rsid w:val="77A1480C"/>
    <w:rsid w:val="77A8032A"/>
    <w:rsid w:val="78834C02"/>
    <w:rsid w:val="795FF7B4"/>
    <w:rsid w:val="79A37125"/>
    <w:rsid w:val="79F0C160"/>
    <w:rsid w:val="7A15232A"/>
    <w:rsid w:val="7A1FAE93"/>
    <w:rsid w:val="7B677D7C"/>
    <w:rsid w:val="7B742F1C"/>
    <w:rsid w:val="7B9519D5"/>
    <w:rsid w:val="7CB2D3B6"/>
    <w:rsid w:val="7CC746AC"/>
    <w:rsid w:val="7D34BDE9"/>
    <w:rsid w:val="7E0202FB"/>
    <w:rsid w:val="7E40C135"/>
    <w:rsid w:val="7EE1B5A8"/>
    <w:rsid w:val="7F34C2B4"/>
    <w:rsid w:val="7F3BF02C"/>
    <w:rsid w:val="7FC5E694"/>
    <w:rsid w:val="7FEDAE45"/>
    <w:rsid w:val="7FF008F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DB3BB7"/>
  <w15:chartTrackingRefBased/>
  <w15:docId w15:val="{6ECE952E-12F3-4F56-A158-949674B7F4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67A"/>
  </w:style>
  <w:style w:type="paragraph" w:styleId="Footer">
    <w:name w:val="footer"/>
    <w:basedOn w:val="Normal"/>
    <w:link w:val="Foot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67A"/>
  </w:style>
  <w:style w:type="character" w:styleId="Hyperlink">
    <w:name w:val="Hyperlink"/>
    <w:basedOn w:val="DefaultParagraphFont"/>
    <w:uiPriority w:val="99"/>
    <w:unhideWhenUsed/>
    <w:rsid w:val="00B226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2267A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B2267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737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73768"/>
    <w:pPr>
      <w:ind w:left="720"/>
      <w:contextualSpacing/>
    </w:pPr>
  </w:style>
  <w:style w:type="character" w:styleId="fontstyle21" w:customStyle="1">
    <w:name w:val="fontstyle21"/>
    <w:basedOn w:val="DefaultParagraphFont"/>
    <w:rsid w:val="00073768"/>
    <w:rPr>
      <w:rFonts w:hint="default"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styleId="fontstyle01" w:customStyle="1">
    <w:name w:val="fontstyle01"/>
    <w:basedOn w:val="DefaultParagraphFont"/>
    <w:rsid w:val="00073768"/>
    <w:rPr>
      <w:rFonts w:hint="default" w:ascii="Calibri-Bold" w:hAnsi="Calibri-Bold"/>
      <w:b/>
      <w:bCs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985F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FFC"/>
    <w:rPr>
      <w:color w:val="954F72" w:themeColor="followedHyperlink"/>
      <w:u w:val="single"/>
    </w:rPr>
  </w:style>
  <w:style w:type="character" w:styleId="CommentReference">
    <w:name w:val="Comment Reference"/>
    <w:basedOn w:val="DefaultParagraphFont"/>
    <w:uiPriority w:val="99"/>
    <w:semiHidden/>
    <w:unhideWhenUsed/>
    <w:rsid w:val="00CC1131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C11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1131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C11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1131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E2E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5F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6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1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1.xml" Id="rId10" /><Relationship Type="http://schemas.openxmlformats.org/officeDocument/2006/relationships/footer" Target="footer1.xml" Id="rId11" /><Relationship Type="http://schemas.openxmlformats.org/officeDocument/2006/relationships/header" Target="header2.xml" Id="rId12" /><Relationship Type="http://schemas.openxmlformats.org/officeDocument/2006/relationships/footer" Target="footer2.xml" Id="rId13" /><Relationship Type="http://schemas.openxmlformats.org/officeDocument/2006/relationships/header" Target="header3.xml" Id="rId14" /><Relationship Type="http://schemas.openxmlformats.org/officeDocument/2006/relationships/footer" Target="footer3.xml" Id="rId15" /><Relationship Type="http://schemas.openxmlformats.org/officeDocument/2006/relationships/theme" Target="theme/theme1.xml" Id="rId16" /><Relationship Type="http://schemas.openxmlformats.org/officeDocument/2006/relationships/numbering" Target="numbering.xml" Id="rId17" /><Relationship Type="http://schemas.openxmlformats.org/officeDocument/2006/relationships/styles" Target="styles.xml" Id="rId18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image" Target="media/image1.png" Id="rId8" /><Relationship Type="http://schemas.openxmlformats.org/officeDocument/2006/relationships/image" Target="media/image2.jpeg" Id="rId9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Props1.xml><?xml version="1.0" encoding="utf-8"?>
<ds:datastoreItem xmlns:ds="http://schemas.openxmlformats.org/officeDocument/2006/customXml" ds:itemID="{6FEA9C56-9FA9-4519-91DA-EB6F6DFA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21000-E25C-4E0D-B6BE-AF1DB58B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EB79B-F33E-4540-85AE-D461A2E43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02CD2-FFD9-4BA7-B0B6-208C477A70C8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 Taylor</dc:creator>
  <cp:lastModifiedBy>Curtis, Rebecca</cp:lastModifiedBy>
  <cp:revision>3</cp:revision>
  <dcterms:created xsi:type="dcterms:W3CDTF">2026-01-16T09:32:00Z</dcterms:created>
  <dcterms:modified xsi:type="dcterms:W3CDTF">2026-05-11T08:23:02Z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  <property fmtid="{D5CDD505-2E9C-101B-9397-08002B2CF9AE}" pid="4" name="MSIP_Label_35ec615a-d3c6-42de-9b1c-7a2354fb1e03_ActionId">
    <vt:lpwstr>7c5cb8e2-699e-4d73-a57f-4b0c0d821f44</vt:lpwstr>
  </property>
  <property fmtid="{D5CDD505-2E9C-101B-9397-08002B2CF9AE}" pid="5" name="MSIP_Label_35ec615a-d3c6-42de-9b1c-7a2354fb1e03_ContentBits">
    <vt:lpwstr>0</vt:lpwstr>
  </property>
  <property fmtid="{D5CDD505-2E9C-101B-9397-08002B2CF9AE}" pid="6" name="MSIP_Label_35ec615a-d3c6-42de-9b1c-7a2354fb1e03_Enabled">
    <vt:lpwstr>true</vt:lpwstr>
  </property>
  <property fmtid="{D5CDD505-2E9C-101B-9397-08002B2CF9AE}" pid="7" name="MSIP_Label_35ec615a-d3c6-42de-9b1c-7a2354fb1e03_Method">
    <vt:lpwstr>Standard</vt:lpwstr>
  </property>
  <property fmtid="{D5CDD505-2E9C-101B-9397-08002B2CF9AE}" pid="8" name="MSIP_Label_35ec615a-d3c6-42de-9b1c-7a2354fb1e03_Name">
    <vt:lpwstr>35ec615a-d3c6-42de-9b1c-7a2354fb1e03</vt:lpwstr>
  </property>
  <property fmtid="{D5CDD505-2E9C-101B-9397-08002B2CF9AE}" pid="9" name="MSIP_Label_35ec615a-d3c6-42de-9b1c-7a2354fb1e03_SetDate">
    <vt:lpwstr>2021-02-09T10:58:16Z</vt:lpwstr>
  </property>
  <property fmtid="{D5CDD505-2E9C-101B-9397-08002B2CF9AE}" pid="10" name="MSIP_Label_35ec615a-d3c6-42de-9b1c-7a2354fb1e03_SiteId">
    <vt:lpwstr>42f52f11-54bf-4971-8d91-919a24f75f6b</vt:lpwstr>
  </property>
</Properties>
</file>